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textAlignment w:val="baseline"/>
        <w:rPr>
          <w:rFonts w:ascii="Arial" w:hAnsi="Arial" w:eastAsia="宋体" w:cs="Arial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14:ligatures w14:val="none"/>
        </w:rPr>
        <w:t>中国听力医学发展基金会</w:t>
      </w:r>
    </w:p>
    <w:p>
      <w:pPr>
        <w:widowControl/>
        <w:shd w:val="clear" w:color="auto" w:fill="FFFFFF"/>
        <w:jc w:val="center"/>
        <w:textAlignment w:val="baseline"/>
        <w:rPr>
          <w:rFonts w:ascii="Arial" w:hAnsi="Arial" w:eastAsia="宋体" w:cs="Arial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14:ligatures w14:val="none"/>
        </w:rPr>
        <w:t>“天使之音”公益项目申请表</w:t>
      </w:r>
    </w:p>
    <w:tbl>
      <w:tblPr>
        <w:tblStyle w:val="5"/>
        <w:tblpPr w:leftFromText="180" w:rightFromText="180" w:vertAnchor="text" w:horzAnchor="margin" w:tblpXSpec="center" w:tblpY="3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716"/>
        <w:gridCol w:w="157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医院全称</w:t>
            </w:r>
          </w:p>
        </w:tc>
        <w:tc>
          <w:tcPr>
            <w:tcW w:w="7292" w:type="dxa"/>
            <w:gridSpan w:val="3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jc w:val="center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医院地址</w:t>
            </w:r>
          </w:p>
        </w:tc>
        <w:tc>
          <w:tcPr>
            <w:tcW w:w="7292" w:type="dxa"/>
            <w:gridSpan w:val="3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医院等级</w:t>
            </w:r>
          </w:p>
        </w:tc>
        <w:tc>
          <w:tcPr>
            <w:tcW w:w="2716" w:type="dxa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75" w:type="dxa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申请科室</w:t>
            </w:r>
          </w:p>
        </w:tc>
        <w:tc>
          <w:tcPr>
            <w:tcW w:w="3001" w:type="dxa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项目联系人</w:t>
            </w:r>
          </w:p>
        </w:tc>
        <w:tc>
          <w:tcPr>
            <w:tcW w:w="2716" w:type="dxa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75" w:type="dxa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电话</w:t>
            </w:r>
          </w:p>
        </w:tc>
        <w:tc>
          <w:tcPr>
            <w:tcW w:w="3001" w:type="dxa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697" w:type="dxa"/>
            <w:gridSpan w:val="4"/>
          </w:tcPr>
          <w:p>
            <w:pPr>
              <w:widowControl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申请基本条件：</w:t>
            </w:r>
          </w:p>
          <w:p>
            <w:pPr>
              <w:widowControl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1、月妇产科门诊量≥2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000</w:t>
            </w:r>
          </w:p>
          <w:p>
            <w:pPr>
              <w:widowControl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2、月新生儿分娩量≥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500</w:t>
            </w:r>
          </w:p>
          <w:p>
            <w:pPr>
              <w:widowControl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3、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重视开展新技术、新项目，大力拓宽医疗服务领域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7" w:type="dxa"/>
            <w:gridSpan w:val="4"/>
          </w:tcPr>
          <w:p>
            <w:pPr>
              <w:widowControl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申请物资（请打√）：</w:t>
            </w:r>
          </w:p>
          <w:p>
            <w:pPr>
              <w:widowControl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100330</wp:posOffset>
                      </wp:positionV>
                      <wp:extent cx="151130" cy="152400"/>
                      <wp:effectExtent l="0" t="0" r="20320" b="19050"/>
                      <wp:wrapNone/>
                      <wp:docPr id="1325875799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98.25pt;margin-top:7.9pt;height:12pt;width:11.9pt;z-index:251659264;v-text-anchor:middle;mso-width-relative:page;mso-height-relative:page;" fillcolor="#FFFFFF [3212]" filled="t" stroked="t" coordsize="21600,21600" o:gfxdata="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4dYyd2gAAAAkBAAAPAAAA&#10;AAAAAAEAIAAAACIAAABkcnMvZG93bnJldi54bWxQSwECFAAUAAAACACHTuJAi0gMx4UCAAAdBQAA&#10;DgAAAAAAAAABACAAAAApAQAAZHJzL2Uyb0RvYy54bWxQSwUGAAAAAAYABgBZAQAAIAYAAAAA&#10;">
                      <v:fill on="t" focussize="0,0"/>
                      <v:stroke weight="1pt" color="#172C51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1、医用核酸分子快速杂交仪</w:t>
            </w:r>
          </w:p>
          <w:p>
            <w:pPr>
              <w:widowControl/>
              <w:jc w:val="left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118745</wp:posOffset>
                      </wp:positionV>
                      <wp:extent cx="151130" cy="152400"/>
                      <wp:effectExtent l="0" t="0" r="20320" b="19050"/>
                      <wp:wrapNone/>
                      <wp:docPr id="11486747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98.25pt;margin-top:9.35pt;height:12pt;width:11.9pt;z-index:251660288;v-text-anchor:middle;mso-width-relative:page;mso-height-relative:page;" fillcolor="#FFFFFF [3212]" filled="t" stroked="t" coordsize="21600,21600" o:gfxdata="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PgJOb2wAAAAkBAAAPAAAA&#10;AAAAAAEAIAAAACIAAABkcnMvZG93bnJldi54bWxQSwECFAAUAAAACACHTuJARL2tioQCAAAcBQAA&#10;DgAAAAAAAAABACAAAAAqAQAAZHJzL2Uyb0RvYy54bWxQSwUGAAAAAAYABgBZAQAAIAYAAAAA&#10;">
                      <v:fill on="t" focussize="0,0"/>
                      <v:stroke weight="1pt" color="#172C51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2、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基因扩增仪PCR仪</w:t>
            </w:r>
          </w:p>
          <w:p>
            <w:pPr>
              <w:widowControl/>
              <w:jc w:val="left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128270</wp:posOffset>
                      </wp:positionV>
                      <wp:extent cx="151130" cy="152400"/>
                      <wp:effectExtent l="0" t="0" r="20320" b="19050"/>
                      <wp:wrapNone/>
                      <wp:docPr id="838324510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2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98.25pt;margin-top:10.1pt;height:12pt;width:11.9pt;z-index:251661312;v-text-anchor:middle;mso-width-relative:page;mso-height-relative:page;" fillcolor="#FFFFFF [3212]" filled="t" stroked="t" coordsize="21600,21600" o:gfxdata="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uxVB3bAAAACQEAAA8AAAAA&#10;AAAAAQAgAAAAIgAAAGRycy9kb3ducmV2LnhtbFBLAQIUABQAAAAIAIdO4kAgJ30vgwIAABwFAAAO&#10;AAAAAAAAAAEAIAAAACoBAABkcnMvZTJvRG9jLnhtbFBLBQYAAAAABgAGAFkBAAAfBgAAAAA=&#10;">
                      <v:fill on="t" focussize="0,0"/>
                      <v:stroke weight="1pt" color="#172C51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3、耳聋易感基因试剂盒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医院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（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科室）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意见</w:t>
            </w:r>
          </w:p>
        </w:tc>
        <w:tc>
          <w:tcPr>
            <w:tcW w:w="7292" w:type="dxa"/>
            <w:gridSpan w:val="3"/>
          </w:tcPr>
          <w:p>
            <w:pPr>
              <w:widowControl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科室负责人签字）</w:t>
            </w:r>
          </w:p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textAlignment w:val="baseline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基金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会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14:ligatures w14:val="none"/>
              </w:rPr>
              <w:t>审核意见</w:t>
            </w:r>
          </w:p>
        </w:tc>
        <w:tc>
          <w:tcPr>
            <w:tcW w:w="7292" w:type="dxa"/>
            <w:gridSpan w:val="3"/>
          </w:tcPr>
          <w:p>
            <w:pPr>
              <w:widowControl/>
              <w:jc w:val="center"/>
              <w:textAlignment w:val="baseline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（项目负责人签字）</w:t>
            </w:r>
          </w:p>
          <w:p>
            <w:pPr>
              <w:widowControl/>
              <w:jc w:val="center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textAlignment w:val="baseline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baseline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sz w:val="22"/>
          <w:szCs w:val="2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Zjc1NDQ1YmVmZjU1NWZmYzQyYWM0OGFiOTQxYTYifQ=="/>
  </w:docVars>
  <w:rsids>
    <w:rsidRoot w:val="00FF4A17"/>
    <w:rsid w:val="00000387"/>
    <w:rsid w:val="00084358"/>
    <w:rsid w:val="00186B02"/>
    <w:rsid w:val="002B7FF7"/>
    <w:rsid w:val="0033702B"/>
    <w:rsid w:val="00471D4D"/>
    <w:rsid w:val="0054460C"/>
    <w:rsid w:val="006F13A6"/>
    <w:rsid w:val="0071348E"/>
    <w:rsid w:val="00770A5C"/>
    <w:rsid w:val="00795FB3"/>
    <w:rsid w:val="00874C23"/>
    <w:rsid w:val="009D6C53"/>
    <w:rsid w:val="00C3060C"/>
    <w:rsid w:val="00CB7951"/>
    <w:rsid w:val="00D07444"/>
    <w:rsid w:val="00D91965"/>
    <w:rsid w:val="00DF790E"/>
    <w:rsid w:val="00F15DFE"/>
    <w:rsid w:val="00F225BE"/>
    <w:rsid w:val="00FF4A17"/>
    <w:rsid w:val="4401019C"/>
    <w:rsid w:val="60913CAC"/>
    <w:rsid w:val="7E43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215</Characters>
  <Lines>1</Lines>
  <Paragraphs>1</Paragraphs>
  <TotalTime>153</TotalTime>
  <ScaleCrop>false</ScaleCrop>
  <LinksUpToDate>false</LinksUpToDate>
  <CharactersWithSpaces>251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2024-03-01T10:09:00Z</dcterms:created>
  <dc:creator>adeel ai</dc:creator>
  <cp:lastModifiedBy>Z.</cp:lastModifiedBy>
  <dcterms:modified xsi:type="dcterms:W3CDTF">2024-03-04T10:22:36Z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D52B9A02F66843CF9B1CC1C7FB267B2F_13</vt:lpwstr>
  </property>
</Properties>
</file>